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PROFIL DIREKTORAT JENDERAL KEKAYAAN INTELEKTUAL </w:t>
      </w:r>
    </w:p>
    <w:p w:rsidR="00000000" w:rsidDel="00000000" w:rsidP="00000000" w:rsidRDefault="00000000" w:rsidRPr="00000000" w14:paraId="00000002">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Kedudukan, Tugas, dan Fungsi</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Jenderal Kekayaan Intelektual berada di bawah dan bertanggung jawab kepada Menteri.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Jenderal Kekayaan Intelektual dipimpin oleh Direktur Jenderal</w:t>
      </w:r>
    </w:p>
    <w:p w:rsidR="00000000" w:rsidDel="00000000" w:rsidP="00000000" w:rsidRDefault="00000000" w:rsidRPr="00000000" w14:paraId="00000006">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07">
      <w:pPr>
        <w:ind w:left="426" w:firstLine="0"/>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Direktorat Jenderal Kekayaan Intelektual mempunyai tugas menyelenggarakan perumusan dan pelaksanaan kebijakan di bidang kekayaan intelektual sesuai dengan ketentuan peraturan perundang- undangan. </w:t>
      </w:r>
    </w:p>
    <w:p w:rsidR="00000000" w:rsidDel="00000000" w:rsidP="00000000" w:rsidRDefault="00000000" w:rsidRPr="00000000" w14:paraId="00000008">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09">
      <w:pPr>
        <w:ind w:left="426" w:firstLine="0"/>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Dalam melaksanakan tugasnya, Direktorat Jenderal Kekayaan Intelektual menyelenggarakan fungsi :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Perumusan kebijakan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Pelaksanaan kebijakan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Pemberian bimbingan teknis dan supervisi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Pelaksanaan pemantauan, evaluasi dan pelaporan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 </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Pelaksanaan administrasi Direktorat Jenderal Kekayaan Intelektual; dan</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Pelaksanaan fungsi lain yang diberikan oleh Menteri.</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ppleSystemUIFont" w:cs="AppleSystemUIFont" w:eastAsia="AppleSystemUIFont" w:hAnsi="AppleSystemUIFont"/>
          <w:color w:val="353535"/>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Jenderal Kekayaan Intelektual terdiri atas: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Sekretariat Direktorat Jenderal;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Hak Cipta dan Desain Industri;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Paten, Desain Tata Letak Sirkuit Terpadu dan Rahasia Dagang;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Merek dan Indikasi Geografis;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Kerja Sama dan Pemberdayaan Kekayaan Intelektual;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Teknologi Informasi Kekayaan Intelektual; dan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AppleSystemUIFont" w:cs="AppleSystemUIFont" w:eastAsia="AppleSystemUIFont" w:hAnsi="AppleSystemUIFont"/>
          <w:b w:val="0"/>
          <w:i w:val="0"/>
          <w:smallCaps w:val="0"/>
          <w:strike w:val="0"/>
          <w:color w:val="353535"/>
          <w:sz w:val="24"/>
          <w:szCs w:val="24"/>
          <w:u w:val="none"/>
          <w:shd w:fill="auto" w:val="clear"/>
          <w:vertAlign w:val="baseline"/>
        </w:rPr>
      </w:pPr>
      <w:r w:rsidDel="00000000" w:rsidR="00000000" w:rsidRPr="00000000">
        <w:rPr>
          <w:rFonts w:ascii="AppleSystemUIFont" w:cs="AppleSystemUIFont" w:eastAsia="AppleSystemUIFont" w:hAnsi="AppleSystemUIFont"/>
          <w:b w:val="0"/>
          <w:i w:val="0"/>
          <w:smallCaps w:val="0"/>
          <w:strike w:val="0"/>
          <w:color w:val="353535"/>
          <w:sz w:val="24"/>
          <w:szCs w:val="24"/>
          <w:u w:val="none"/>
          <w:shd w:fill="auto" w:val="clear"/>
          <w:vertAlign w:val="baseline"/>
          <w:rtl w:val="0"/>
        </w:rPr>
        <w:t xml:space="preserve">Direktorat Penyidikan dan Penyelesaian Sengketa. </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ppleSystemUIFont" w:cs="AppleSystemUIFont" w:eastAsia="AppleSystemUIFont" w:hAnsi="AppleSystemUIFont"/>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6077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BRJuHLvCTP76dtwz5UhOYvCsw==">AMUW2mXPOLsXM39UQkryftcSQ6T+orSXdEXa6gY9d9BVJW8AXA+sVE4F4bVtLDFBgrZ4GDZaOWa/0o0peUDDDXSYG9pTr5Q1v/ost3OU+Y7Ej6e4LPkEtO8=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2021-07-01T04:06:00Z</dcterms:created>
  <dc:creator>Microsoft Office User</dc:creator>
</cp:coreProperties>
</file>